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123A0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DAAD" w14:textId="78C0F261" w:rsidR="00123A05" w:rsidRDefault="00742654" w:rsidP="00F12BC6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C86714">
              <w:rPr>
                <w:sz w:val="26"/>
                <w:szCs w:val="26"/>
                <w:lang w:val="uk-UA"/>
              </w:rPr>
              <w:t>«</w:t>
            </w:r>
            <w:r w:rsidR="00B33068" w:rsidRPr="00B33068">
              <w:rPr>
                <w:sz w:val="26"/>
                <w:szCs w:val="26"/>
                <w:lang w:val="uk-UA"/>
              </w:rPr>
              <w:t xml:space="preserve">Послуги з технічного обслуговування та утримання в належному стані внутрішніх та зовнішніх електромереж, а саме: послуги з перевірки технічного стану діючих електроустановок та вимірювання опору розтікання на основних заземлювачах і заземлення магістралей та обладнання, опору ізоляції кабелів та проводів, повного опору петлі «фаза-нуль» у закладах освіти міста Дніпра </w:t>
            </w:r>
            <w:r w:rsidR="00B33068" w:rsidRPr="00B33068">
              <w:rPr>
                <w:sz w:val="26"/>
                <w:szCs w:val="26"/>
                <w:lang w:val="uk-UA"/>
              </w:rPr>
              <w:t>ДК 021:2015 - 71630000-3 Послуги з техн</w:t>
            </w:r>
            <w:r w:rsidR="00B33068">
              <w:rPr>
                <w:sz w:val="26"/>
                <w:szCs w:val="26"/>
                <w:lang w:val="uk-UA"/>
              </w:rPr>
              <w:t xml:space="preserve">ічного огляду та випробовувань </w:t>
            </w:r>
            <w:r w:rsidR="00B33068" w:rsidRPr="00B33068">
              <w:rPr>
                <w:sz w:val="26"/>
                <w:szCs w:val="26"/>
                <w:lang w:val="uk-UA"/>
              </w:rPr>
              <w:t>(ДК 021:2015 – 71632000-7 Послуги з технічних випробувань)</w:t>
            </w:r>
            <w:r w:rsidRPr="00C86714">
              <w:rPr>
                <w:sz w:val="26"/>
                <w:szCs w:val="26"/>
                <w:lang w:val="uk-UA"/>
              </w:rPr>
              <w:t>»</w:t>
            </w:r>
          </w:p>
          <w:p w14:paraId="72EABCD1" w14:textId="33AC29A7" w:rsidR="00315048" w:rsidRPr="00D6596A" w:rsidRDefault="00315048" w:rsidP="00F12BC6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B33068" w:rsidRPr="00B33068">
              <w:rPr>
                <w:sz w:val="26"/>
                <w:szCs w:val="26"/>
                <w:lang w:val="en-US"/>
              </w:rPr>
              <w:t>UA-2024-07-12-009347-a</w:t>
            </w:r>
            <w:r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B3306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6AC80FA" w:rsidR="00AC7540" w:rsidRPr="00F96164" w:rsidRDefault="00B33068" w:rsidP="00F12BC6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 метою забезпечення своєчасного початку нового навчального року та </w:t>
            </w:r>
            <w:r w:rsidRPr="00B33068">
              <w:rPr>
                <w:color w:val="000000" w:themeColor="text1"/>
                <w:sz w:val="26"/>
                <w:szCs w:val="26"/>
                <w:lang w:val="uk-UA"/>
              </w:rPr>
              <w:t>опалювального сезону 2024/2025 року в закладах освіти міста Дніпра, на виконання наказу департаменту освіти та науки Дніпропетровської обласної державної адміністрації від 23.05.2024 № 286/0/212-24 «Про заходи з підготовки закладів освіти області до сталого функціонування в осінньо-зимовий період 2023/2024 року», враховуючи лист Міністерства освіти і науки України від 05.06.2024 № 1/9979-24 «Про підготовку закладів освіти до нового навчального року та проходження осінньо-зимового періоду 2024/25 року», Правила технічної експлуатації електроустановок споживачів, затверджені наказом Міністерства палива та ен</w:t>
            </w:r>
            <w:r w:rsidR="00B15DFB">
              <w:rPr>
                <w:color w:val="000000" w:themeColor="text1"/>
                <w:sz w:val="26"/>
                <w:szCs w:val="26"/>
                <w:lang w:val="uk-UA"/>
              </w:rPr>
              <w:t>ергетики України від 25.07.2006</w:t>
            </w:r>
            <w:r w:rsidRPr="00B33068">
              <w:rPr>
                <w:color w:val="000000" w:themeColor="text1"/>
                <w:sz w:val="26"/>
                <w:szCs w:val="26"/>
                <w:lang w:val="uk-UA"/>
              </w:rPr>
              <w:t xml:space="preserve"> № 258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Pr="00B33068">
              <w:rPr>
                <w:color w:val="000000" w:themeColor="text1"/>
                <w:sz w:val="26"/>
                <w:szCs w:val="26"/>
                <w:lang w:val="uk-UA"/>
              </w:rPr>
              <w:t>технічн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Pr="00B33068">
              <w:rPr>
                <w:color w:val="000000" w:themeColor="text1"/>
                <w:sz w:val="26"/>
                <w:szCs w:val="26"/>
                <w:lang w:val="uk-UA"/>
              </w:rPr>
              <w:t xml:space="preserve"> обслуговування та утримання в належному стані внутрішніх та зовнішніх електромереж, а саме: </w:t>
            </w:r>
            <w:r w:rsidR="00F12BC6">
              <w:rPr>
                <w:color w:val="000000" w:themeColor="text1"/>
                <w:sz w:val="26"/>
                <w:szCs w:val="26"/>
                <w:lang w:val="uk-UA"/>
              </w:rPr>
              <w:t>перевірку</w:t>
            </w:r>
            <w:r w:rsidRPr="00B33068">
              <w:rPr>
                <w:color w:val="000000" w:themeColor="text1"/>
                <w:sz w:val="26"/>
                <w:szCs w:val="26"/>
                <w:lang w:val="uk-UA"/>
              </w:rPr>
              <w:t xml:space="preserve"> технічного стану діючих електроустановок та вимірювання опору розтікання на основних заземлювачах і заземлення магістралей та обладнання, опору ізоляції кабелів та проводів, повного опору петлі «фаза-нуль» у закладах освіти міста Дніпра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325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послуг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2870B587" w:rsidR="00BF66BF" w:rsidRPr="00D6596A" w:rsidRDefault="00136048" w:rsidP="00F12BC6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 w:rsidR="00B15DFB">
              <w:rPr>
                <w:color w:val="000000" w:themeColor="text1"/>
                <w:sz w:val="26"/>
                <w:szCs w:val="26"/>
                <w:lang w:val="uk-UA"/>
              </w:rPr>
              <w:t>чинного законодавства України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B15DFB">
              <w:rPr>
                <w:color w:val="000000" w:themeColor="text1"/>
                <w:sz w:val="26"/>
                <w:szCs w:val="26"/>
                <w:lang w:val="uk-UA"/>
              </w:rPr>
              <w:t>4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9515" w14:textId="3AE496EB" w:rsidR="00B15DFB" w:rsidRDefault="007A03E8" w:rsidP="00F12BC6">
            <w:pPr>
              <w:tabs>
                <w:tab w:val="left" w:pos="266"/>
              </w:tabs>
              <w:ind w:left="33"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закупівлі </w:t>
            </w:r>
            <w:r w:rsidR="00F12BC6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r w:rsidR="00B15DFB" w:rsidRPr="00B15DFB">
              <w:rPr>
                <w:color w:val="000000" w:themeColor="text1"/>
                <w:sz w:val="26"/>
                <w:szCs w:val="26"/>
                <w:lang w:val="uk-UA"/>
              </w:rPr>
              <w:t>Послуги з технічного обслуговування та утримання в належному стані внутрішніх та зовнішніх електромереж, а саме: послуги з перевірки технічного стану діючих електроустановок та вимірювання опору розтікання на основних заземлювачах і заземлення магістралей та обладнання, опору ізоляції кабелів та проводів, повного опору петлі «фаза-нуль» у закладах освіти міста Дніпра</w:t>
            </w:r>
            <w:r w:rsidR="00F12BC6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  <w:r w:rsidR="00B15DF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 w:rsidR="00B15DFB" w:rsidRPr="00B15DFB">
              <w:rPr>
                <w:color w:val="000000" w:themeColor="text1"/>
                <w:sz w:val="26"/>
                <w:szCs w:val="26"/>
                <w:lang w:val="uk-UA"/>
              </w:rPr>
              <w:t xml:space="preserve">визначено відповідно до примірної методики визначення очікуваної вартості предмета закупівлі, згідно Наказу Мінекономіки від 18.02.2020 № </w:t>
            </w:r>
            <w:r w:rsidR="00B15DFB" w:rsidRPr="00B15DFB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275 "ПРО ЗАТВЕРДЖЕННЯ ПРИМІРНОЇ МЕТОДИКИ ВИЗНАЧЕННЯ ОЧІКУВАНОЇ ВАРТОСТІ ПРЕДМЕТА ЗАКУПІВЛІ", шляхом аналізу вартості з аналогічних закупівель, загально доступної цінової їнформації в системі електроних закупівель Prozorro за попередні роки.</w:t>
            </w:r>
          </w:p>
          <w:p w14:paraId="4A4DD573" w14:textId="1CC28C65" w:rsidR="00742654" w:rsidRPr="00EF04C3" w:rsidRDefault="00742654" w:rsidP="00F12BC6">
            <w:pPr>
              <w:tabs>
                <w:tab w:val="left" w:pos="266"/>
              </w:tabs>
              <w:ind w:left="33"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становить</w:t>
            </w:r>
            <w:r w:rsidR="00B15DFB">
              <w:rPr>
                <w:color w:val="000000" w:themeColor="text1"/>
                <w:sz w:val="26"/>
                <w:szCs w:val="26"/>
                <w:lang w:val="uk-UA"/>
              </w:rPr>
              <w:t>1 625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 xml:space="preserve"> 000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,00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F12BC6">
            <w:pPr>
              <w:tabs>
                <w:tab w:val="left" w:pos="266"/>
              </w:tabs>
              <w:ind w:left="33" w:firstLine="32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C19F3" w14:textId="77777777" w:rsidR="00E44443" w:rsidRDefault="00E44443" w:rsidP="006B39BE">
      <w:r>
        <w:separator/>
      </w:r>
    </w:p>
  </w:endnote>
  <w:endnote w:type="continuationSeparator" w:id="0">
    <w:p w14:paraId="2EEA070D" w14:textId="77777777" w:rsidR="00E44443" w:rsidRDefault="00E4444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DFDB" w14:textId="77777777" w:rsidR="00E44443" w:rsidRDefault="00E44443" w:rsidP="006B39BE">
      <w:r>
        <w:separator/>
      </w:r>
    </w:p>
  </w:footnote>
  <w:footnote w:type="continuationSeparator" w:id="0">
    <w:p w14:paraId="2826B41B" w14:textId="77777777" w:rsidR="00E44443" w:rsidRDefault="00E4444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5DFB"/>
    <w:rsid w:val="00B16EFE"/>
    <w:rsid w:val="00B33068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4443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2BC6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658A-B05A-4B82-86AD-5EFE8D6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11</cp:revision>
  <cp:lastPrinted>2024-03-22T09:41:00Z</cp:lastPrinted>
  <dcterms:created xsi:type="dcterms:W3CDTF">2024-07-11T09:21:00Z</dcterms:created>
  <dcterms:modified xsi:type="dcterms:W3CDTF">2024-09-23T07:31:00Z</dcterms:modified>
</cp:coreProperties>
</file>