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8436D3" w:rsidRDefault="00AC7540" w:rsidP="00AC7540">
      <w:pPr>
        <w:jc w:val="center"/>
        <w:rPr>
          <w:b/>
          <w:lang w:val="uk-UA"/>
        </w:rPr>
      </w:pPr>
      <w:r w:rsidRPr="008436D3">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8436D3" w:rsidRDefault="00315048" w:rsidP="00AC7540">
      <w:pPr>
        <w:jc w:val="center"/>
        <w:rPr>
          <w:b/>
          <w:lang w:val="uk-UA"/>
        </w:rPr>
      </w:pPr>
    </w:p>
    <w:p w14:paraId="4D8D0A52" w14:textId="77777777" w:rsidR="00315048" w:rsidRPr="008436D3" w:rsidRDefault="00315048" w:rsidP="00AC7540">
      <w:pPr>
        <w:jc w:val="center"/>
        <w:rPr>
          <w:b/>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E92BBB"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4B582F" w:rsidRDefault="00AC7540">
            <w:pPr>
              <w:rPr>
                <w:b/>
                <w:lang w:val="uk-UA"/>
              </w:rPr>
            </w:pPr>
            <w:r w:rsidRPr="004B582F">
              <w:rPr>
                <w:b/>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4B582F" w:rsidRDefault="00AC7540">
            <w:pPr>
              <w:rPr>
                <w:b/>
                <w:lang w:val="uk-UA"/>
              </w:rPr>
            </w:pPr>
            <w:r w:rsidRPr="004B582F">
              <w:rPr>
                <w:b/>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D936B3B" w14:textId="77777777" w:rsidR="00BE64B4" w:rsidRDefault="00BE64B4" w:rsidP="00BE64B4">
            <w:pPr>
              <w:jc w:val="both"/>
              <w:rPr>
                <w:lang w:val="uk-UA"/>
              </w:rPr>
            </w:pPr>
            <w:r w:rsidRPr="00BE64B4">
              <w:rPr>
                <w:lang w:val="uk-UA"/>
              </w:rPr>
              <w:t xml:space="preserve">«Послуги з проведення періодичного профілактичного медичного огляду працівників закладів освіти Соборного району міста Дніпра, підпорядкованих департаменту гуманітарної політики Дніпровської міської ради </w:t>
            </w:r>
          </w:p>
          <w:p w14:paraId="7A4EBCC8" w14:textId="7A02EEE3" w:rsidR="00BE64B4" w:rsidRPr="00BE64B4" w:rsidRDefault="00BE64B4" w:rsidP="00BE64B4">
            <w:pPr>
              <w:jc w:val="both"/>
              <w:rPr>
                <w:lang w:val="uk-UA"/>
              </w:rPr>
            </w:pPr>
            <w:r w:rsidRPr="00BE64B4">
              <w:rPr>
                <w:lang w:val="uk-UA"/>
              </w:rPr>
              <w:t xml:space="preserve">ДК 021:2015 - 85140000-2 Послуги у сфері охорони здоров’я різні (ДК 021:2015 – 85141000-9 Послуги медичного персоналу)» </w:t>
            </w:r>
          </w:p>
          <w:p w14:paraId="72EABCD1" w14:textId="420CF48A" w:rsidR="00BD7394" w:rsidRPr="004B582F" w:rsidRDefault="00BE64B4" w:rsidP="00BE64B4">
            <w:pPr>
              <w:jc w:val="both"/>
              <w:rPr>
                <w:highlight w:val="yellow"/>
                <w:lang w:val="uk-UA"/>
              </w:rPr>
            </w:pPr>
            <w:r w:rsidRPr="0004180D">
              <w:rPr>
                <w:lang w:val="uk-UA"/>
              </w:rPr>
              <w:t xml:space="preserve">(ідентифікатор закупівлі: </w:t>
            </w:r>
            <w:r>
              <w:t>UA-2024-07-03-010199-a</w:t>
            </w:r>
            <w:r w:rsidRPr="0004180D">
              <w:rPr>
                <w:lang w:val="uk-UA"/>
              </w:rPr>
              <w:t>)</w:t>
            </w:r>
          </w:p>
        </w:tc>
      </w:tr>
      <w:tr w:rsidR="00AC7540" w:rsidRPr="00BE64B4"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4B582F" w:rsidRDefault="00AC7540">
            <w:pPr>
              <w:rPr>
                <w:b/>
                <w:lang w:val="uk-UA"/>
              </w:rPr>
            </w:pPr>
            <w:r w:rsidRPr="004B582F">
              <w:rPr>
                <w:b/>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4B582F" w:rsidRDefault="00AC7540">
            <w:pPr>
              <w:rPr>
                <w:b/>
                <w:lang w:val="uk-UA"/>
              </w:rPr>
            </w:pPr>
            <w:r w:rsidRPr="004B582F">
              <w:rPr>
                <w:b/>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00B69827" w14:textId="77777777" w:rsidR="00BE64B4" w:rsidRDefault="00BE64B4" w:rsidP="00BE64B4">
            <w:pPr>
              <w:jc w:val="both"/>
              <w:rPr>
                <w:color w:val="000000" w:themeColor="text1"/>
                <w:lang w:val="uk-UA"/>
              </w:rPr>
            </w:pPr>
            <w:r w:rsidRPr="00967C5E">
              <w:rPr>
                <w:color w:val="000000" w:themeColor="text1"/>
                <w:lang w:val="uk-UA"/>
              </w:rPr>
              <w:t>Технічні та якісні характеристики предмета закупівлі визначені відповідно до потреб замовника.</w:t>
            </w:r>
          </w:p>
          <w:p w14:paraId="3EC4B694" w14:textId="489A86B6" w:rsidR="00D131D0" w:rsidRPr="004B582F" w:rsidRDefault="001D42C3" w:rsidP="00C84FF5">
            <w:pPr>
              <w:jc w:val="both"/>
              <w:rPr>
                <w:highlight w:val="yellow"/>
                <w:lang w:val="uk-UA"/>
              </w:rPr>
            </w:pPr>
            <w:r w:rsidRPr="004B582F">
              <w:rPr>
                <w:color w:val="000000" w:themeColor="text1"/>
                <w:lang w:val="uk-UA"/>
              </w:rPr>
              <w:t xml:space="preserve">Обов’язковість періодичного проходження працівниками закладів освіти профілактичного медичного огляду регламентується актами чинного законодавства України, зокрема, 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наказом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w:t>
            </w:r>
            <w:proofErr w:type="spellStart"/>
            <w:r w:rsidRPr="004B582F">
              <w:rPr>
                <w:color w:val="000000" w:themeColor="text1"/>
                <w:lang w:val="uk-UA"/>
              </w:rPr>
              <w:t>хвороб</w:t>
            </w:r>
            <w:proofErr w:type="spellEnd"/>
            <w:r w:rsidRPr="004B582F">
              <w:rPr>
                <w:color w:val="000000" w:themeColor="text1"/>
                <w:lang w:val="uk-UA"/>
              </w:rPr>
              <w:t xml:space="preserve">» з урахуванням наказу Міністерства охорони здоров’я України від 21.02.2013 № 150 «Про внесення змін до наказу Міністерства охорони здоров’я України від 23 липня 2002 року № 280», Законами України «Про забезпечення санітарного та епідемічного благополуччя населення» та «Про захист населення від інфекційних </w:t>
            </w:r>
            <w:proofErr w:type="spellStart"/>
            <w:r w:rsidRPr="004B582F">
              <w:rPr>
                <w:color w:val="000000" w:themeColor="text1"/>
                <w:lang w:val="uk-UA"/>
              </w:rPr>
              <w:t>хвороб</w:t>
            </w:r>
            <w:proofErr w:type="spellEnd"/>
            <w:r w:rsidRPr="004B582F">
              <w:rPr>
                <w:color w:val="000000" w:themeColor="text1"/>
                <w:lang w:val="uk-UA"/>
              </w:rPr>
              <w:t>».</w:t>
            </w:r>
          </w:p>
        </w:tc>
      </w:tr>
      <w:tr w:rsidR="00AC7540" w:rsidRPr="00BE64B4"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4B582F" w:rsidRDefault="00AC7540">
            <w:pPr>
              <w:rPr>
                <w:b/>
                <w:lang w:val="uk-UA"/>
              </w:rPr>
            </w:pPr>
            <w:r w:rsidRPr="004B582F">
              <w:rPr>
                <w:b/>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4B582F" w:rsidRDefault="00AC7540">
            <w:pPr>
              <w:rPr>
                <w:b/>
                <w:lang w:val="uk-UA"/>
              </w:rPr>
            </w:pPr>
            <w:r w:rsidRPr="004B582F">
              <w:rPr>
                <w:b/>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697A0E6C" w14:textId="77777777" w:rsidR="00BE64B4" w:rsidRPr="004B582F" w:rsidRDefault="00BE64B4" w:rsidP="00BE64B4">
            <w:pPr>
              <w:tabs>
                <w:tab w:val="left" w:pos="266"/>
              </w:tabs>
              <w:ind w:left="33"/>
              <w:jc w:val="both"/>
              <w:rPr>
                <w:color w:val="000000" w:themeColor="text1"/>
                <w:lang w:val="uk-UA"/>
              </w:rPr>
            </w:pPr>
            <w:r w:rsidRPr="004B582F">
              <w:rPr>
                <w:color w:val="000000" w:themeColor="text1"/>
                <w:lang w:val="uk-UA"/>
              </w:rPr>
              <w:t xml:space="preserve">Очікувана вартість предмета закупівлі визначається з урахуванням рекомендацій Примірної методики визначення очікуваної вартості, затвердженої Наказом Міністерства розвитку економіки, торгівлі та сільського господарства України від 18.02.2020 № 275 (зі змінами). Замовником направлено 3 письмові запити (електронною поштою) до учасників ринку, та відповідно отримано 3-и цінові пропозиції. Очікувану вартість визначено, як середньоарифметичне за такою формулою: ОВ = (Ц1 +… + </w:t>
            </w:r>
            <w:proofErr w:type="spellStart"/>
            <w:r w:rsidRPr="004B582F">
              <w:rPr>
                <w:color w:val="000000" w:themeColor="text1"/>
                <w:lang w:val="uk-UA"/>
              </w:rPr>
              <w:t>Цк</w:t>
            </w:r>
            <w:proofErr w:type="spellEnd"/>
            <w:r w:rsidRPr="004B582F">
              <w:rPr>
                <w:color w:val="000000" w:themeColor="text1"/>
                <w:lang w:val="uk-UA"/>
              </w:rPr>
              <w:t xml:space="preserve">) / К, де ОВ - очікувана вартість, Ц1 – ціни отримані за результатами запитів, К – кількість запитів. </w:t>
            </w:r>
          </w:p>
          <w:p w14:paraId="0A8828E5" w14:textId="13BA5AD7" w:rsidR="00BE64B4" w:rsidRPr="00967C5E" w:rsidRDefault="00BE64B4" w:rsidP="00BE64B4">
            <w:pPr>
              <w:tabs>
                <w:tab w:val="left" w:pos="266"/>
              </w:tabs>
              <w:ind w:left="33"/>
              <w:jc w:val="both"/>
              <w:rPr>
                <w:color w:val="000000" w:themeColor="text1"/>
                <w:lang w:val="uk-UA"/>
              </w:rPr>
            </w:pPr>
            <w:r w:rsidRPr="00967C5E">
              <w:rPr>
                <w:color w:val="000000" w:themeColor="text1"/>
                <w:lang w:val="uk-UA"/>
              </w:rPr>
              <w:t xml:space="preserve">Очікувана вартість закупівлі становить: </w:t>
            </w:r>
            <w:r>
              <w:rPr>
                <w:color w:val="000000" w:themeColor="text1"/>
                <w:lang w:val="uk-UA"/>
              </w:rPr>
              <w:t>335 160</w:t>
            </w:r>
            <w:bookmarkStart w:id="0" w:name="_GoBack"/>
            <w:bookmarkEnd w:id="0"/>
            <w:r w:rsidRPr="00967C5E">
              <w:rPr>
                <w:color w:val="000000" w:themeColor="text1"/>
                <w:lang w:val="uk-UA"/>
              </w:rPr>
              <w:t>,00 грн з ПДВ, що відповідає розміру бюджетного призначення.</w:t>
            </w:r>
          </w:p>
          <w:p w14:paraId="5ABACF92" w14:textId="24957CA2" w:rsidR="00B52B79" w:rsidRPr="004B582F" w:rsidRDefault="00BE64B4" w:rsidP="00BE64B4">
            <w:pPr>
              <w:tabs>
                <w:tab w:val="left" w:pos="266"/>
              </w:tabs>
              <w:ind w:left="33"/>
              <w:jc w:val="both"/>
              <w:rPr>
                <w:color w:val="FF0000"/>
                <w:highlight w:val="yellow"/>
                <w:lang w:val="uk-UA"/>
              </w:rPr>
            </w:pPr>
            <w:r w:rsidRPr="004B582F">
              <w:rPr>
                <w:color w:val="000000" w:themeColor="text1"/>
                <w:lang w:val="uk-UA"/>
              </w:rPr>
              <w:t xml:space="preserve">Обґрунтування бюджетного призначення: рішення Дніпровської міської ради від </w:t>
            </w:r>
            <w:r w:rsidRPr="004B582F">
              <w:rPr>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8436D3" w:rsidRDefault="00AC7540" w:rsidP="0026338B">
      <w:pPr>
        <w:rPr>
          <w:lang w:val="uk-UA"/>
        </w:rPr>
      </w:pPr>
    </w:p>
    <w:sectPr w:rsidR="00AC7540" w:rsidRPr="008436D3"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3A09" w14:textId="77777777" w:rsidR="00520523" w:rsidRDefault="00520523" w:rsidP="006B39BE">
      <w:r>
        <w:separator/>
      </w:r>
    </w:p>
  </w:endnote>
  <w:endnote w:type="continuationSeparator" w:id="0">
    <w:p w14:paraId="7EBE89FA" w14:textId="77777777" w:rsidR="00520523" w:rsidRDefault="00520523"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9FDF5" w14:textId="77777777" w:rsidR="00520523" w:rsidRDefault="00520523" w:rsidP="006B39BE">
      <w:r>
        <w:separator/>
      </w:r>
    </w:p>
  </w:footnote>
  <w:footnote w:type="continuationSeparator" w:id="0">
    <w:p w14:paraId="5860284D" w14:textId="77777777" w:rsidR="00520523" w:rsidRDefault="00520523"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18C6"/>
    <w:rsid w:val="000E2E3B"/>
    <w:rsid w:val="000F3A4C"/>
    <w:rsid w:val="000F725A"/>
    <w:rsid w:val="0012405D"/>
    <w:rsid w:val="001278B2"/>
    <w:rsid w:val="001410DE"/>
    <w:rsid w:val="001448C4"/>
    <w:rsid w:val="001506D5"/>
    <w:rsid w:val="0016492E"/>
    <w:rsid w:val="0018259A"/>
    <w:rsid w:val="00197FCE"/>
    <w:rsid w:val="001A6B82"/>
    <w:rsid w:val="001B0B06"/>
    <w:rsid w:val="001B3009"/>
    <w:rsid w:val="001C5C88"/>
    <w:rsid w:val="001C69B4"/>
    <w:rsid w:val="001D10B0"/>
    <w:rsid w:val="001D42C3"/>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F538E"/>
    <w:rsid w:val="002F6342"/>
    <w:rsid w:val="00300819"/>
    <w:rsid w:val="00315048"/>
    <w:rsid w:val="003163C8"/>
    <w:rsid w:val="0032115D"/>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B582F"/>
    <w:rsid w:val="004C13AD"/>
    <w:rsid w:val="004C527F"/>
    <w:rsid w:val="004D1153"/>
    <w:rsid w:val="004D3E8F"/>
    <w:rsid w:val="004F3579"/>
    <w:rsid w:val="004F4150"/>
    <w:rsid w:val="004F4C1C"/>
    <w:rsid w:val="004F50EB"/>
    <w:rsid w:val="004F5202"/>
    <w:rsid w:val="004F6542"/>
    <w:rsid w:val="0050662B"/>
    <w:rsid w:val="00520523"/>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163E2"/>
    <w:rsid w:val="00621D19"/>
    <w:rsid w:val="0062482D"/>
    <w:rsid w:val="00630266"/>
    <w:rsid w:val="00631179"/>
    <w:rsid w:val="0063202A"/>
    <w:rsid w:val="006413F1"/>
    <w:rsid w:val="006458C6"/>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64EF"/>
    <w:rsid w:val="0072756B"/>
    <w:rsid w:val="00740EE1"/>
    <w:rsid w:val="00742654"/>
    <w:rsid w:val="00742A35"/>
    <w:rsid w:val="0074654B"/>
    <w:rsid w:val="007531B2"/>
    <w:rsid w:val="007619CB"/>
    <w:rsid w:val="00766568"/>
    <w:rsid w:val="007728AF"/>
    <w:rsid w:val="0077427F"/>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36D3"/>
    <w:rsid w:val="00844560"/>
    <w:rsid w:val="00863245"/>
    <w:rsid w:val="00882970"/>
    <w:rsid w:val="008A18C3"/>
    <w:rsid w:val="008B0AEC"/>
    <w:rsid w:val="008B7456"/>
    <w:rsid w:val="008C0D47"/>
    <w:rsid w:val="008C28BC"/>
    <w:rsid w:val="008C55BC"/>
    <w:rsid w:val="008C6E3C"/>
    <w:rsid w:val="008D07AD"/>
    <w:rsid w:val="008D35A4"/>
    <w:rsid w:val="008E215E"/>
    <w:rsid w:val="008E72EE"/>
    <w:rsid w:val="008E7F8C"/>
    <w:rsid w:val="008F3C3F"/>
    <w:rsid w:val="008F7F3A"/>
    <w:rsid w:val="009112A9"/>
    <w:rsid w:val="00915640"/>
    <w:rsid w:val="0091652A"/>
    <w:rsid w:val="0094100C"/>
    <w:rsid w:val="00953A28"/>
    <w:rsid w:val="0096548F"/>
    <w:rsid w:val="00965973"/>
    <w:rsid w:val="00966F6E"/>
    <w:rsid w:val="00967FEB"/>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815A8"/>
    <w:rsid w:val="00BA7DE8"/>
    <w:rsid w:val="00BB1A62"/>
    <w:rsid w:val="00BB5186"/>
    <w:rsid w:val="00BB6E21"/>
    <w:rsid w:val="00BB6FD7"/>
    <w:rsid w:val="00BD0A28"/>
    <w:rsid w:val="00BD7394"/>
    <w:rsid w:val="00BE1A46"/>
    <w:rsid w:val="00BE64B4"/>
    <w:rsid w:val="00BF66BF"/>
    <w:rsid w:val="00C02AF9"/>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92BBB"/>
    <w:rsid w:val="00EA1B7F"/>
    <w:rsid w:val="00EA26BE"/>
    <w:rsid w:val="00EA5A98"/>
    <w:rsid w:val="00EB5425"/>
    <w:rsid w:val="00EB7B04"/>
    <w:rsid w:val="00ED790A"/>
    <w:rsid w:val="00EE25FA"/>
    <w:rsid w:val="00EE7A74"/>
    <w:rsid w:val="00EF04C3"/>
    <w:rsid w:val="00EF2254"/>
    <w:rsid w:val="00F14D22"/>
    <w:rsid w:val="00F21582"/>
    <w:rsid w:val="00F37009"/>
    <w:rsid w:val="00F47EF9"/>
    <w:rsid w:val="00F5390B"/>
    <w:rsid w:val="00F55A3D"/>
    <w:rsid w:val="00F75832"/>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A2852-AE87-4B0C-8EB9-1740D61E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1762</Words>
  <Characters>1005</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25</cp:revision>
  <cp:lastPrinted>2024-06-24T13:39:00Z</cp:lastPrinted>
  <dcterms:created xsi:type="dcterms:W3CDTF">2024-06-24T09:34:00Z</dcterms:created>
  <dcterms:modified xsi:type="dcterms:W3CDTF">2024-07-25T11:53:00Z</dcterms:modified>
</cp:coreProperties>
</file>