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E8B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682B4"/>
          <w:kern w:val="36"/>
          <w:sz w:val="44"/>
          <w:szCs w:val="44"/>
          <w:lang w:val="ru-UA" w:eastAsia="ru-UA"/>
        </w:rPr>
      </w:pPr>
      <w:r w:rsidRPr="00DD3BE4">
        <w:rPr>
          <w:rFonts w:ascii="Roboto" w:eastAsia="Times New Roman" w:hAnsi="Roboto" w:cs="Times New Roman"/>
          <w:b/>
          <w:bCs/>
          <w:color w:val="4682B4"/>
          <w:kern w:val="36"/>
          <w:sz w:val="44"/>
          <w:szCs w:val="44"/>
          <w:lang w:val="ru-UA" w:eastAsia="ru-UA"/>
        </w:rPr>
        <w:t>ВАН КАРПЕНКО-КАРИЙ (І. ТОБІЛЕВИЧ). ОСНОВНЕ ПРО ЖИТТЄВИЙ І ТВОРЧИЙ ШЛЯХ МИТЦЯ, СВІТОГЛЯД, БАГАТОГРАННІСТЬ ДІЯЛЬНОСТІ. ЖАНРОВА РІЗНОМАНІТНІСТЬ ТВОРІВ. І. КАРПЕНКО-КАРИЙ І ТЕАТР КОРИФЕЇВ. ДРАМАТУРГІЧНЕ НОВАТОРСТВО ПИСЬМЕННИКА</w:t>
      </w:r>
    </w:p>
    <w:p w14:paraId="75BAE622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Мета</w:t>
      </w: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 (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формувати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компетентності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): 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предметні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поглибити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знання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життя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творчість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;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читацьку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активність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 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ключові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ціннісно-смислову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розвиток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естетичних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почуттів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уміння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визначати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місце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Тобілевича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розвитку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театру;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комунікативну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навички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спілкування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колективі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толерантне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ставлення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думок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оточення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уміння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сприймати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чужу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точку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зору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;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інформаційну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навички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роботи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книгою,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уміння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знаходити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самостійно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потрібну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інформацію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презентувати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її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;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загальнокультурну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прагнення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літературної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освіти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;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громадянську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повагу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рідної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мови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E1B99E5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Тип уроку</w:t>
      </w: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урок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вивчення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нового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матеріалу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23EB9D4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Обладнання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: портрет І.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виставка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творів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Тобілевича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презентація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фільм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долі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20FD0096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Чим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він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був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для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України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, для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розвою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її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громадського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та духовного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життя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,</w:t>
      </w:r>
    </w:p>
    <w:p w14:paraId="250C4DE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се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відчуває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кожний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хто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чи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то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бачив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сцені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чи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хоч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би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лише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читав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його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твори;</w:t>
      </w:r>
    </w:p>
    <w:p w14:paraId="6414DDA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се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розуміє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кожний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хто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знає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що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він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був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одним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батьків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новочасного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українського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театру,</w:t>
      </w:r>
    </w:p>
    <w:p w14:paraId="0F88F205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визначним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артистом та при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тім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великим драматургом,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якому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рівного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не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має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наша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література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.</w:t>
      </w:r>
    </w:p>
    <w:p w14:paraId="13B957D3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lastRenderedPageBreak/>
        <w:t>І. Франко</w:t>
      </w:r>
    </w:p>
    <w:p w14:paraId="486B015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ПЕРЕБІГ УРОКУ</w:t>
      </w:r>
    </w:p>
    <w:p w14:paraId="4C1FF9B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I. ОРГАНІЗАЦІЙНИЙ МОМЕНТ</w:t>
      </w:r>
    </w:p>
    <w:p w14:paraId="01BCC74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II. АКТУАЛІЗАЦІЯ ОПОРНИХ ЗНАНЬ УЧНІВ</w:t>
      </w:r>
    </w:p>
    <w:p w14:paraId="42353BF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Проведення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тестового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опитування</w:t>
      </w:r>
      <w:proofErr w:type="spellEnd"/>
    </w:p>
    <w:p w14:paraId="0F4B5346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Новий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театр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започатковано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виставою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57C6604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А «Наталка Полтавка»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Котляревського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;</w:t>
      </w:r>
    </w:p>
    <w:p w14:paraId="7069227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«Назар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Стодоля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 Тараса Шевченка;</w:t>
      </w:r>
    </w:p>
    <w:p w14:paraId="0C5C2DCA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 «Не судилось»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Михайла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Старицького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475549EB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Г «Пошились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дурні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 Марка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Кропивницького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2E01844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Д «Мартин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Боруля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0B3D663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2. До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Театру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корифеїв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 належав.</w:t>
      </w:r>
    </w:p>
    <w:p w14:paraId="4D867F6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Микола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3BD27A32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Панас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14A6999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Карпенко-Карий;</w:t>
      </w:r>
    </w:p>
    <w:p w14:paraId="565F365B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Г Марко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Кропивницький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1DB52E9B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Д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Котляревський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.</w:t>
      </w:r>
    </w:p>
    <w:p w14:paraId="4AC9B93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2.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Справжнє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прізвище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Миколи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…</w:t>
      </w:r>
    </w:p>
    <w:p w14:paraId="37D342B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Саксаганський</w:t>
      </w:r>
      <w:proofErr w:type="spellEnd"/>
    </w:p>
    <w:p w14:paraId="3EB2D76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6DFF108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 Карпенко;</w:t>
      </w:r>
    </w:p>
    <w:p w14:paraId="6D298053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Г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Тобілевич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;</w:t>
      </w:r>
    </w:p>
    <w:p w14:paraId="6C2CF16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 xml:space="preserve">Д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Барілотті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335E2FF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3.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Справжнє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прізвище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Панаса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…</w:t>
      </w:r>
    </w:p>
    <w:p w14:paraId="15521DB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0A4BB1FB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14F7A741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 Карпенко;</w:t>
      </w:r>
    </w:p>
    <w:p w14:paraId="7BD81D82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Г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Тобілевич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;</w:t>
      </w:r>
    </w:p>
    <w:p w14:paraId="2CF10D92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Д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Барілотті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36A271E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5.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Справжнє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прізвище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0F993C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51A6E460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0A9421BA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 Карпенко;</w:t>
      </w:r>
    </w:p>
    <w:p w14:paraId="6FDE90CB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Г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Тобілевич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;</w:t>
      </w:r>
    </w:p>
    <w:p w14:paraId="4865ACBD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Д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Барілотті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7FA0A533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6. «Корифей»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давньогрецькому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театрі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—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…</w:t>
      </w:r>
    </w:p>
    <w:p w14:paraId="50EE8DDD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музикант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6AC52655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співак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285C7CE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танцюрист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7F312EE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 хор;</w:t>
      </w:r>
    </w:p>
    <w:p w14:paraId="1CE0D3C5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Д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керівник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хору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або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заспівувач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.</w:t>
      </w:r>
    </w:p>
    <w:p w14:paraId="7828F89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7. Перша народна артистка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56D6AD3F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Марія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Садовська-Барілотті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04C140CD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Марія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Заньковецька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;</w:t>
      </w:r>
    </w:p>
    <w:p w14:paraId="04DFB611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 xml:space="preserve">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Любов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Ліницька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1558697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Г Ганна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Затиркевич-Карпинська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7BD3CCE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8.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Історія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професійного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театру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корифеїв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розпочалась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коли Марко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Кропивницький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поставив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драматичний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твір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0768BAB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Хазяїн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57D007F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Глитай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або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ж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Павук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 Марка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Кропивницького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62CEC135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 «Талан»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Михайла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Старицького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30D701B8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Г «Назар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Стодоля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 Тараса Шевченка;</w:t>
      </w:r>
    </w:p>
    <w:p w14:paraId="4369C62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Д «Наталка Полтавка»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Котляревського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.</w:t>
      </w:r>
    </w:p>
    <w:p w14:paraId="4BE3F653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9. У 1882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році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професійну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трупу створив.</w:t>
      </w:r>
    </w:p>
    <w:p w14:paraId="036DA96B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Микола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21092A7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Панас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77AFD53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Карпенко-Карий;</w:t>
      </w:r>
    </w:p>
    <w:p w14:paraId="2F93E76A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Г Марко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Кропивницький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;</w:t>
      </w:r>
    </w:p>
    <w:p w14:paraId="5821A326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Д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Котляревський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D7CDA40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10. За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власний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кошт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придбав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гардероб і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декорації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для театру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корифеїв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59CD7CE0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Микола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3B3C7CF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Панас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1A93A0B2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Карпенко-Карий;</w:t>
      </w:r>
    </w:p>
    <w:p w14:paraId="2C889BA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Г Марко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Кропивницький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0FC7A74A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Д Михайло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Старицький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.</w:t>
      </w:r>
    </w:p>
    <w:p w14:paraId="79698B02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 xml:space="preserve">11. Театр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корифеїв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мав великий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успіх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в…</w:t>
      </w:r>
    </w:p>
    <w:p w14:paraId="6106D6B8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5E682895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Росії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5CE9D0D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Молдові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Г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Польщі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10FEAE5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Д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Україні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Росії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Молдові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Польщі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, на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Закавказзі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.</w:t>
      </w:r>
    </w:p>
    <w:p w14:paraId="15730358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12.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Корифеї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заклали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основи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…</w:t>
      </w:r>
    </w:p>
    <w:p w14:paraId="7854023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національної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поезії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49E6ABA3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Б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національної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прози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;</w:t>
      </w:r>
    </w:p>
    <w:p w14:paraId="31535F2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В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національного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драматичного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мистецтва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;</w:t>
      </w:r>
    </w:p>
    <w:p w14:paraId="667684A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Г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національного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ліро-епосу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6BCBF5E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III. МОТИВАЦІЯ НАВЧАЛЬНОЇ ДІЯЛЬНОСТІ УЧНІВ</w:t>
      </w:r>
    </w:p>
    <w:p w14:paraId="0AA6573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1.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Вступне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слово учителя</w:t>
      </w:r>
    </w:p>
    <w:p w14:paraId="2A6CDC2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Талановитий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драматург-новатор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Карпенко-Карий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збагатив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творами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різноманітних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жанрів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Високою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акторською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майстерністю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зокрема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природженим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вмінням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передати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найсуттєвіше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психологічно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вмотивованій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особистості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зробив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вагомий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внесок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розвиток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театру. І як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письменник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і як один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корифеїв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сценічного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мистецтва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Карпенко-Карий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завжди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залишався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громадянином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патріотом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свого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знедоленого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краю.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Переконаймося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цьому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перегорнувши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сторінки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життя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творчості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великого драматурга.</w:t>
      </w:r>
    </w:p>
    <w:p w14:paraId="2D47AC93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2.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Оголошення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теми і мети уроку</w:t>
      </w:r>
    </w:p>
    <w:p w14:paraId="31B4516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ІV. СПРИЙНЯТТЯ І ЗАСВОЄННЯ НАВЧАЛЬНОГО МАТЕРІАЛУ</w:t>
      </w:r>
    </w:p>
    <w:p w14:paraId="6DA3B9A0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1. Слово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вчителя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й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презентація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про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творчий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та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життєвий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шлях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Карого</w:t>
      </w:r>
      <w:proofErr w:type="spellEnd"/>
    </w:p>
    <w:p w14:paraId="3D152DD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 xml:space="preserve">17 вересня 1845 року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селі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Арсенівці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Бобринецького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повіту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поблизу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Єлисаветграда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родині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управителя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поміщицького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маєтку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Карпа Адамовича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Тобілевича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народився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син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Батько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походив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зубожілого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дворянського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роду. Не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маючи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землі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чинів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освіти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Карпо Адамович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Тобілевич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змушений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усе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життя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служити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поміщиків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Мати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майбутнього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письменника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була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кріпосною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її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Карпо Адамович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викупив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поміщика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Золотницього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708BFDD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До 14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років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жив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селі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459653E2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1855 року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починає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вчитись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Бобринецькій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повітовій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школі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по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закінченню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якої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нагородою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успіхи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навчанні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працює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писарчуком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канцелярії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пристава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містечку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Мала Виска,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потім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канцеляристом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Бобринецькій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міській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управі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331CEE3A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1862-1863 роках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Тобілевич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познайомився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зблизився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Марком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Кропивницьким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почав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брати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участь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бобринецькому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театральному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гуртку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77EBFAD6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Працює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канцеляристом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Бобринецькому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повітовому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суді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У 1865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році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повіт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Бобринця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переїздить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Єлисаветграда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де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працює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посаді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столоначальника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повітового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поліцейського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управління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Тоді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ж разом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Кропивницьким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займається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громадською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аматорською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театральною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діяльністю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3302E6CB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1868-1869 роках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працює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секретарем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Херсонського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міського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поліцейського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управління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потім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знову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Єлисаветградського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1869 року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одружується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Надією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Карпівною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Тарковською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— дочкою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поміщика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давнього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польського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шляхетського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роду.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Невдовзі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народилися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Перший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син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Віссаріон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помер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невдовзі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після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народження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У 1872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році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народилася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Галя,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потім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Назар, Юрко,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Орися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15CC7C0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1877 року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Карпович заклав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хутір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честь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дружини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2F67C79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 xml:space="preserve">1881 року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дружина померла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туберкульозу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залишивши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чотирьох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дітей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через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рік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після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тривалої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хвороби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поховали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дочку Галю.</w:t>
      </w:r>
    </w:p>
    <w:p w14:paraId="3B6110E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1869-1883 роках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Тобілевич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активно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включається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громадсько-політичну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театральну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діяльність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Єлисаветграді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Очолює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нелегальний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політичний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гурток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місцевої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передової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інтелігенції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Допомагає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учасникам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революційного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руху. 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цей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період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припадають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перші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спроби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Співпрацює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газетою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Єлисаветградськицй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вісник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»,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займається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перекладами з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російської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мови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повістей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Г.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Успенського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та Ф.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Решетнікова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створенням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оповідання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Новобранець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Працює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над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п’єсами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«Чабан» («Бурлака» ),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Хто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винен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?» («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Безталанна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 ),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Підпанки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15D30D7F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альманасі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Старицького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«Рада»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публікує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оповідання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Новобранець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 за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підписом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Гнат Карий.</w:t>
      </w:r>
    </w:p>
    <w:p w14:paraId="5CB979DB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1883 року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Тобілевича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без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пояснення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звільнили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посади секретаря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поліції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Франко,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оцінюючи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цей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період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житті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Тобілевича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писав,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тоді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усміхнулася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муза: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Росія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стратила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поліційного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пристава,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зискала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5284B3A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Після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звільнення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переїздить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дітьми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хутір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47ECF97D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У той час трупа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Старицького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приїхала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гастролі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Єлисаветград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псевдонімом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Карпенко-Карий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Тобілевич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актором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трупи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Михайла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Старицького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Псевдонім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«Карпенко-Карий»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поєднує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собі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ім’я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батька та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улюбленого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літературного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персонажа Гната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— героя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п’єси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Т. Шевченка «Назар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Стодоля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692C18D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1884 року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письменник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одружився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співачкою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трупи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Старицького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Софією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Віталіївною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Дітковською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5BC291B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час гастролей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трупи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Старицького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Ростові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-на-Дону (1864)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надходить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розпорядження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заборону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Карпенкові-Карому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>перебувати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й у великих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містах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Росії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оселяється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м.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Новочеркаську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живе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наглядом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поліції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як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політичний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засланець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Працює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кузні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палітурній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майстерні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Тоді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ж написав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п’єси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: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Бондарівна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»,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Розумний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дурень», «Наймичка».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Переробляє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п’єсу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Хто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винен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?» на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Безталанну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525C81CD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1886 року створено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комедію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«Мартин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Боруля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».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Херсоні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надруковано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Збірник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драматичних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творів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Одержує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дозвіл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залишити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Новочеркаськ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Переїжджає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хутір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біля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Єлисаветграда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Живе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наглядом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поліції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Займається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господарством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Прагне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поновити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свою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театральну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діяльність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Листується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братами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Миколою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Панасом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41EC866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З 1888 року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гласний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поліцейський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нагляд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за драматургом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змінюється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негласним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Дозволено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виїзд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хутора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Відновлення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акторської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діяльності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українському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народному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театрі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Виїжджає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гастролі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разом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Кропивницьким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Заньковецькою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Садовським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Згодом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разом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очолює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окрему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трупу. У 1889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році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написав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комедію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«Сто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тисяч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», у 1892 р. — драму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Батькова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казка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29EC79E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З 1893 по 1895 роки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письменником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створено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драматичні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твори: «Паливода XVIII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століття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», «Лиха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іскра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поле спалить і сама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щезне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»,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Понад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Дніпром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», «Чумаки».</w:t>
      </w:r>
    </w:p>
    <w:p w14:paraId="700D6902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У 1897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році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склав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записку до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з’їзду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театральних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діячів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Москві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яку з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трибуни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виголосив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Панас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Саксаганський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4D82669D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У 1898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році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написано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статтю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«Наталка Полтавка».</w:t>
      </w:r>
    </w:p>
    <w:p w14:paraId="1EA77CAA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1899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рік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створив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трагедію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«Сава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Чалий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», 1900 року написав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комедію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Хазяїн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1A664141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У 1901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році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час гастролей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Москві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відвідує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Л. М. Толстого,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дарує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йому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свої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твори.</w:t>
      </w:r>
    </w:p>
    <w:p w14:paraId="5FE216A1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З 1902 по 1904 роки написав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драматичні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твори: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Гандзя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»,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Суєта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»,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Житейське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море».</w:t>
      </w:r>
    </w:p>
    <w:p w14:paraId="7F8B0B48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 xml:space="preserve">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другій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половині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січня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1907 року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місті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Умані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востаннє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виступає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сцені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Через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тяжку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хворобу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змушений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припинити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роботу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театрі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серпні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їде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лікуватись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Берліна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43CBF7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2 вересня 1907 року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Карпенко-Карий помер 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Берліні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раку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селезінки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тіло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перевезено в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поховано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поблизу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хутора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кладовищі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села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Карлюжино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поруч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могилою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батька.</w:t>
      </w:r>
    </w:p>
    <w:p w14:paraId="798A313D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хуторі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1969 року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відкрито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літературно-меморіальний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музей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458FD869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2. Перегляд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кінофільму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Гра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долі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»</w:t>
      </w:r>
    </w:p>
    <w:p w14:paraId="3A6E19A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(https://www.youtube.com/watch?v=3xKna-UtAGU).</w:t>
      </w:r>
    </w:p>
    <w:p w14:paraId="2CDBBA0C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3.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Прийом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Майстерня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художника»</w:t>
      </w:r>
    </w:p>
    <w:p w14:paraId="047D1AAE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Завдання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учням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Розгляньте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репродукцію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картини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Карпенко-Карий». (Картина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фондів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музею-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заповідника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хутора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Надія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).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Проаналізуйте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які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риси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характеру та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людські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почуття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письменника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вдалося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художникові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передати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полотні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4E754127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4.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Гронування</w:t>
      </w:r>
      <w:proofErr w:type="spellEnd"/>
    </w:p>
    <w:p w14:paraId="03515B00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Складіть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асоціативне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гроно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словосполучення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творчість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631CBCB4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V. ПІДСУМОК УРОКУ</w:t>
      </w:r>
    </w:p>
    <w:p w14:paraId="60803DF3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Інтерактивна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вправа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Незакінчене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речення</w:t>
      </w:r>
      <w:proofErr w:type="spellEnd"/>
      <w:r w:rsidRPr="00DD3BE4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».</w:t>
      </w:r>
    </w:p>
    <w:p w14:paraId="32D58E16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Продовжте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думку: «У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біографії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мене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найбільше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вразило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…».</w:t>
      </w:r>
    </w:p>
    <w:p w14:paraId="45B8B0AB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VI. ДОМАШНЯ РОБОТА</w:t>
      </w:r>
    </w:p>
    <w:p w14:paraId="595E5F52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Опрацювати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матеріал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підручника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47BA668" w14:textId="77777777" w:rsidR="00DD3BE4" w:rsidRPr="00DD3BE4" w:rsidRDefault="00DD3BE4" w:rsidP="00DD3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>Прочитати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драматичний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твір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«Мартин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Боруля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 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Карпенка-</w:t>
      </w:r>
      <w:proofErr w:type="spellStart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Карого</w:t>
      </w:r>
      <w:proofErr w:type="spellEnd"/>
      <w:r w:rsidRPr="00DD3BE4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0E4982F5" w14:textId="3E72D826" w:rsidR="00BE7709" w:rsidRDefault="00DD3BE4">
      <w:pPr>
        <w:rPr>
          <w:sz w:val="32"/>
          <w:szCs w:val="32"/>
          <w:lang w:val="uk-UA"/>
        </w:rPr>
      </w:pPr>
      <w:r w:rsidRPr="00DD3BE4">
        <w:rPr>
          <w:sz w:val="32"/>
          <w:szCs w:val="32"/>
          <w:lang w:val="uk-UA"/>
        </w:rPr>
        <w:t xml:space="preserve">                                                                                         ( З мережі Інтернет)</w:t>
      </w:r>
    </w:p>
    <w:p w14:paraId="56DB0092" w14:textId="78567C9C" w:rsidR="00DD3BE4" w:rsidRDefault="00DD3BE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Рекомендовано до перегляду:</w:t>
      </w:r>
    </w:p>
    <w:p w14:paraId="28F75366" w14:textId="037EB1D3" w:rsidR="00DD3BE4" w:rsidRPr="00DD3BE4" w:rsidRDefault="00DD3BE4" w:rsidP="00DD3BE4">
      <w:pPr>
        <w:pStyle w:val="a7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«Ген українців. І. Карпенко-Карий»</w:t>
      </w:r>
    </w:p>
    <w:p w14:paraId="69947ECA" w14:textId="16BF28EF" w:rsidR="00DD3BE4" w:rsidRDefault="00DD3BE4">
      <w:pPr>
        <w:rPr>
          <w:sz w:val="32"/>
          <w:szCs w:val="32"/>
          <w:lang w:val="uk-UA"/>
        </w:rPr>
      </w:pPr>
      <w:hyperlink r:id="rId5" w:history="1">
        <w:r w:rsidRPr="00E85E33">
          <w:rPr>
            <w:rStyle w:val="a5"/>
            <w:sz w:val="32"/>
            <w:szCs w:val="32"/>
            <w:lang w:val="uk-UA"/>
          </w:rPr>
          <w:t>https://www.youtube.com/watch?v=g6ezZZ1Xw0g</w:t>
        </w:r>
      </w:hyperlink>
      <w:r>
        <w:rPr>
          <w:sz w:val="32"/>
          <w:szCs w:val="32"/>
          <w:lang w:val="uk-UA"/>
        </w:rPr>
        <w:t xml:space="preserve"> </w:t>
      </w:r>
    </w:p>
    <w:p w14:paraId="3E920A6D" w14:textId="35B53352" w:rsidR="00DD3BE4" w:rsidRDefault="00DD3BE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2)</w:t>
      </w:r>
      <w:r w:rsidRPr="00DD3BE4">
        <w:t xml:space="preserve"> </w:t>
      </w:r>
      <w:r>
        <w:rPr>
          <w:lang w:val="uk-UA"/>
        </w:rPr>
        <w:t>“</w:t>
      </w:r>
      <w:r w:rsidRPr="00DD3BE4">
        <w:rPr>
          <w:sz w:val="28"/>
          <w:szCs w:val="28"/>
          <w:lang w:val="uk-UA"/>
        </w:rPr>
        <w:t>Українська література в іменах. І.</w:t>
      </w:r>
      <w:r>
        <w:rPr>
          <w:sz w:val="28"/>
          <w:szCs w:val="28"/>
          <w:lang w:val="uk-UA"/>
        </w:rPr>
        <w:t xml:space="preserve"> </w:t>
      </w:r>
      <w:r w:rsidRPr="00DD3BE4">
        <w:rPr>
          <w:sz w:val="28"/>
          <w:szCs w:val="28"/>
          <w:lang w:val="uk-UA"/>
        </w:rPr>
        <w:t>Карпенко-Кари</w:t>
      </w:r>
      <w:r>
        <w:rPr>
          <w:sz w:val="28"/>
          <w:szCs w:val="28"/>
          <w:lang w:val="uk-UA"/>
        </w:rPr>
        <w:t xml:space="preserve">» </w:t>
      </w:r>
      <w:hyperlink r:id="rId6" w:history="1">
        <w:r w:rsidRPr="00E85E33">
          <w:rPr>
            <w:rStyle w:val="a5"/>
            <w:sz w:val="32"/>
            <w:szCs w:val="32"/>
            <w:lang w:val="uk-UA"/>
          </w:rPr>
          <w:t>https://www.youtube.com/watch?v=senQ2ZI0tmw&amp;t=40s</w:t>
        </w:r>
      </w:hyperlink>
      <w:r>
        <w:rPr>
          <w:sz w:val="32"/>
          <w:szCs w:val="32"/>
          <w:lang w:val="uk-UA"/>
        </w:rPr>
        <w:t xml:space="preserve"> </w:t>
      </w:r>
    </w:p>
    <w:p w14:paraId="749C4081" w14:textId="77777777" w:rsidR="00DD3BE4" w:rsidRPr="00DD3BE4" w:rsidRDefault="00DD3BE4">
      <w:pPr>
        <w:rPr>
          <w:sz w:val="32"/>
          <w:szCs w:val="32"/>
          <w:lang w:val="uk-UA"/>
        </w:rPr>
      </w:pPr>
    </w:p>
    <w:sectPr w:rsidR="00DD3BE4" w:rsidRPr="00DD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F10"/>
    <w:multiLevelType w:val="hybridMultilevel"/>
    <w:tmpl w:val="2C64577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73"/>
    <w:rsid w:val="00314E73"/>
    <w:rsid w:val="00BE7709"/>
    <w:rsid w:val="00D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C668"/>
  <w15:chartTrackingRefBased/>
  <w15:docId w15:val="{616C411E-719E-4B32-8623-6464DA6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BE4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DD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Emphasis"/>
    <w:basedOn w:val="a0"/>
    <w:uiPriority w:val="20"/>
    <w:qFormat/>
    <w:rsid w:val="00DD3BE4"/>
    <w:rPr>
      <w:i/>
      <w:iCs/>
    </w:rPr>
  </w:style>
  <w:style w:type="paragraph" w:customStyle="1" w:styleId="right">
    <w:name w:val="right"/>
    <w:basedOn w:val="a"/>
    <w:rsid w:val="00DD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center">
    <w:name w:val="center"/>
    <w:basedOn w:val="a"/>
    <w:rsid w:val="00DD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Hyperlink"/>
    <w:basedOn w:val="a0"/>
    <w:uiPriority w:val="99"/>
    <w:unhideWhenUsed/>
    <w:rsid w:val="00DD3BE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3BE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D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enQ2ZI0tmw&amp;t=40s" TargetMode="External"/><Relationship Id="rId5" Type="http://schemas.openxmlformats.org/officeDocument/2006/relationships/hyperlink" Target="https://www.youtube.com/watch?v=g6ezZZ1Xw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2021-10-23T16:23:00Z</dcterms:created>
  <dcterms:modified xsi:type="dcterms:W3CDTF">2021-10-23T16:28:00Z</dcterms:modified>
</cp:coreProperties>
</file>